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1574C9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C1B7F" w:rsidRDefault="008C1B7F" w:rsidP="008C1B7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8C1B7F" w:rsidRDefault="008C1B7F" w:rsidP="008C1B7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Pr="001574C9" w:rsidRDefault="000218EC" w:rsidP="0015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714A1C" w:rsidRPr="001574C9" w:rsidRDefault="00EA229F" w:rsidP="00157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8"/>
          <w:szCs w:val="28"/>
        </w:rPr>
        <w:t>ЭЛЕКТРОМОНТАЖНИК ПО СИЛОВЫМ СЕТЯМ И ЭЛЕКТРООБОРУДОВАНИЮ</w:t>
      </w:r>
    </w:p>
    <w:p w:rsidR="000218EC" w:rsidRPr="001574C9" w:rsidRDefault="00141223" w:rsidP="00157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157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1574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57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AE2" w:rsidRPr="001574C9" w:rsidRDefault="00011BBA" w:rsidP="0015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>КС-С-</w:t>
      </w:r>
      <w:r w:rsidR="00C4071B">
        <w:rPr>
          <w:rFonts w:ascii="Times New Roman" w:hAnsi="Times New Roman" w:cs="Times New Roman"/>
          <w:b/>
          <w:sz w:val="28"/>
          <w:szCs w:val="28"/>
        </w:rPr>
        <w:t>036</w:t>
      </w:r>
      <w:r w:rsidRPr="001574C9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A15AF6" w:rsidRDefault="00FC3AE2" w:rsidP="0015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A15AF6" w:rsidRDefault="00FC3AE2" w:rsidP="001574C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A15AF6" w:rsidRDefault="00FC3AE2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A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15A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A15A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A15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A15A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C9" w:rsidRDefault="001574C9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C9" w:rsidRPr="00A15AF6" w:rsidRDefault="001574C9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A15AF6" w:rsidRDefault="000218EC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Pr="00A15AF6" w:rsidRDefault="00714A1C" w:rsidP="00157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A15AF6" w:rsidRDefault="00D84C0D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AF6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15AF6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A15AF6" w:rsidRDefault="00011BBA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AF6">
        <w:rPr>
          <w:rFonts w:ascii="Times New Roman" w:hAnsi="Times New Roman" w:cs="Times New Roman"/>
          <w:sz w:val="28"/>
          <w:szCs w:val="28"/>
        </w:rPr>
        <w:t>2019</w:t>
      </w:r>
      <w:r w:rsidR="00D84C0D" w:rsidRPr="00A15A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838" w:rsidRDefault="008D4838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C9" w:rsidRPr="00A15AF6" w:rsidRDefault="001574C9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1574C9" w:rsidRDefault="00D95C7A" w:rsidP="003607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07DD" w:rsidRPr="001574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1574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1574C9" w:rsidRDefault="008B7A4C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</w:t>
      </w:r>
      <w:r w:rsidR="00C8784B" w:rsidRPr="001574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1574C9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1574C9" w:rsidRDefault="00DD225C" w:rsidP="009242EA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8"/>
          <w:szCs w:val="28"/>
        </w:rPr>
        <w:t>1.2</w:t>
      </w:r>
      <w:r w:rsidR="008B7A4C" w:rsidRPr="001574C9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574C9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574C9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1574C9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1574C9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1574C9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995BDB" w:rsidRPr="001574C9">
        <w:rPr>
          <w:rFonts w:ascii="Times New Roman" w:hAnsi="Times New Roman" w:cs="Times New Roman"/>
          <w:sz w:val="28"/>
          <w:szCs w:val="28"/>
        </w:rPr>
        <w:t xml:space="preserve"> 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>электромонтажнику по силовым сетям и электрооборудованию</w:t>
      </w:r>
      <w:r w:rsidR="00313A23" w:rsidRPr="001574C9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1574C9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1574C9">
        <w:rPr>
          <w:rFonts w:ascii="Times New Roman" w:hAnsi="Times New Roman" w:cs="Times New Roman"/>
          <w:color w:val="auto"/>
          <w:sz w:val="28"/>
          <w:szCs w:val="28"/>
        </w:rPr>
        <w:t>монтажу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силовых сетей и электрооборудования:</w:t>
      </w:r>
      <w:r w:rsidR="00036CF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1574C9" w:rsidRDefault="00DD45B3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:rsidR="000218EC" w:rsidRPr="001574C9" w:rsidRDefault="00DD45B3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1574C9" w:rsidRDefault="00AB44D4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1574C9" w:rsidRDefault="00DD225C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1574C9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1574C9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1574C9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574C9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574C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1574C9" w:rsidRDefault="00DD225C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1574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1574C9" w:rsidRDefault="002F02AF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324E14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персоналу могут дифференцироваться в рамках настоящего стандарта.</w:t>
      </w:r>
    </w:p>
    <w:p w:rsidR="00E41C36" w:rsidRPr="001574C9" w:rsidRDefault="00E41C36" w:rsidP="000218E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8EC" w:rsidRPr="009242EA" w:rsidRDefault="00B03527" w:rsidP="00D95C7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1574C9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B3DD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0218EC"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36CFA" w:rsidRPr="001574C9" w:rsidRDefault="000218EC" w:rsidP="00D95C7A">
      <w:pPr>
        <w:pStyle w:val="a4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sz w:val="28"/>
          <w:szCs w:val="28"/>
        </w:rPr>
        <w:t>Т</w:t>
      </w:r>
      <w:r w:rsidR="00A74664" w:rsidRPr="001574C9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1574C9">
        <w:rPr>
          <w:rFonts w:ascii="Times New Roman" w:hAnsi="Times New Roman" w:cs="Times New Roman"/>
          <w:sz w:val="28"/>
          <w:szCs w:val="28"/>
        </w:rPr>
        <w:t>:</w:t>
      </w:r>
      <w:r w:rsidR="00011BBA" w:rsidRPr="001574C9">
        <w:rPr>
          <w:rFonts w:ascii="Times New Roman" w:hAnsi="Times New Roman" w:cs="Times New Roman"/>
          <w:sz w:val="28"/>
          <w:szCs w:val="28"/>
        </w:rPr>
        <w:t xml:space="preserve"> монтаж </w:t>
      </w:r>
      <w:r w:rsidR="000A1F61" w:rsidRPr="001574C9">
        <w:rPr>
          <w:rFonts w:ascii="Times New Roman" w:hAnsi="Times New Roman" w:cs="Times New Roman"/>
          <w:color w:val="auto"/>
          <w:sz w:val="28"/>
          <w:szCs w:val="28"/>
        </w:rPr>
        <w:t>силовых сетей и электрооборудования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1F61" w:rsidRPr="001574C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218EC" w:rsidRPr="001574C9" w:rsidRDefault="000218EC" w:rsidP="00D95C7A">
      <w:pPr>
        <w:pStyle w:val="FORMATTEX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B3DDA" w:rsidRPr="00D95C7A" w:rsidRDefault="00D95C7A" w:rsidP="00D95C7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157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57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574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D95C7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BB3DDA" w:rsidRPr="00D95C7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218EC" w:rsidRDefault="000218EC" w:rsidP="00036CF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D066C1" w:rsidRDefault="00870654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1574C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DDA" w:rsidRPr="001574C9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 по силовым сетям и электрооборудованию</w:t>
      </w:r>
      <w:r w:rsidR="00BB3DDA" w:rsidRPr="001574C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90F1E" w:rsidRPr="00D066C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D41822" w:rsidRPr="00D066C1" w:rsidRDefault="00496A82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Условные изображения на чертежах и схемах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324E14" w:rsidRPr="00D066C1" w:rsidRDefault="00900EB9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работы по наряд-допускам и распоряжениям.</w:t>
      </w:r>
    </w:p>
    <w:p w:rsidR="00D41822" w:rsidRPr="00D066C1" w:rsidRDefault="00E5400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 w:rsidR="00496A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распаковки</w:t>
      </w:r>
      <w:r w:rsidR="00FE2D6F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и приемки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монтируемого электрооборудования</w:t>
      </w:r>
      <w:r w:rsidR="00FE2D6F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от заказчика</w:t>
      </w:r>
      <w:r w:rsidR="00496A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414A55" w:rsidRPr="00D066C1" w:rsidRDefault="00E5400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 w:rsidR="00747F5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85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изготовления деталей для крепления электрооборудования</w:t>
      </w:r>
      <w:r w:rsidR="00747F5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3.1.5.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деталей крепления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3.1.6.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пробивки гнезд, отверстий и борозд по готовой разметке вручную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и проведению разметки.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3.1.7.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подготовки к монтажу кабельной продукции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3.1.8.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простых схем по шаблону и образцу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3.1.9.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и вязки простых электросхем по чертежам и образцам, связывания групп проводников и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х изолирования и крепления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3.1.10.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силовой цепи в распределительных секциях со свободным допуском к месту установки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3.1.11.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коммутации магнитных станций, щитков управления, аппаратов и приборов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3.1.12.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зачистки и рихтовки электродов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3.1.13.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электродов в сосуды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3.1.14.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зачистки проводов и пластин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3.1.15.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защитных устройств, кожухов и ограждений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3.1.16.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резки кабеля напряжением до 10 кВ и временной заделки концов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7E3840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3.1.17.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заделки проходов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3.1.18.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ответвительных коробок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3.1.19.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соединения жил кабелей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3.1.20.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оконцевания жил кабелей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3.1.21.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кабельных муфт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3.1.22.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3.1.23.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сетей заземления и зануляющих устройств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3840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Fonts w:ascii="Times New Roman" w:hAnsi="Times New Roman" w:cs="Times New Roman"/>
          <w:color w:val="auto"/>
          <w:sz w:val="28"/>
          <w:szCs w:val="28"/>
        </w:rPr>
        <w:t>Названия и п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равила пользования ручным и электрифицированным ручным инструментом</w:t>
      </w:r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Fonts w:ascii="Times New Roman" w:hAnsi="Times New Roman" w:cs="Times New Roman"/>
          <w:color w:val="auto"/>
          <w:sz w:val="28"/>
          <w:szCs w:val="28"/>
        </w:rPr>
        <w:t>СИЗ,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используемым при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монтаже и наладке оборудования,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прокладке силовых и контрольных кабелей различных типов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 траншеях, каналах, внутри зданий, а также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во взрывоопасных зонах и водоемах, прокладке кабелей в полиэтиленовой оболочке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2D6F" w:rsidRPr="00D066C1" w:rsidRDefault="00747F55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прокладки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>, монтажа силовых и контрольных кабелей в траншеях, каналах, внутри зданий, а также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>о взрывоопасных зонах, водоемах.</w:t>
      </w:r>
    </w:p>
    <w:p w:rsidR="00CB3882" w:rsidRPr="00D066C1" w:rsidRDefault="00747F55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прокладки кабелей различных типов с помощью кабелеукладчиков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77DD" w:rsidRPr="00D066C1" w:rsidRDefault="00E3706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пользования ручным и электрифицированным ручным инструментом</w:t>
      </w:r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пускорегулирующей и сигнальной аппаратуры, приборов, в том числе снабженных самопишущими устройствами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2D6F" w:rsidRPr="00D066C1" w:rsidRDefault="009242E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3.1.28</w:t>
      </w:r>
      <w:r w:rsidR="00E3706A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пускорегулирующей и сигнальной аппаратуры, приборов, в том числе снабженных самопишущими устройствами</w:t>
      </w:r>
      <w:r w:rsidR="00E3706A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77DD" w:rsidRPr="00D066C1" w:rsidRDefault="00E3706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проверки монтажа пускорегулирующей и сигнальной аппаратуры, приборов, в том числе снабженных самопишущими устройствами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5113" w:rsidRPr="00D066C1" w:rsidRDefault="00E3706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пользования ручным и электрифицированным ручным инструментом</w:t>
      </w:r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закрытых и открытых магистральных, распределительных, осветительных и троллейных шинопроводов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2D6F" w:rsidRPr="00D066C1" w:rsidRDefault="00E0003B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закрытых и открытых магистральных, распределительных, осветительных и троллейных шинопроводов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ручного, электрифицированного ручного инструмента и технологического оборудования.</w:t>
      </w:r>
    </w:p>
    <w:p w:rsidR="003877DD" w:rsidRPr="00D066C1" w:rsidRDefault="00E0003B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пользования ручным и электрифицированным ручным инструментом</w:t>
      </w:r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распределительных щитов, станции управления, шкафов с высоковольтным оборудованием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400A" w:rsidRPr="00D066C1" w:rsidRDefault="009242E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распределительных щитов, станции управления, шкафов с высоковольтным оборудованием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ручного, электрифицированного ручного инструмента и технологического оборудования.</w:t>
      </w:r>
    </w:p>
    <w:p w:rsidR="003877DD" w:rsidRPr="00D066C1" w:rsidRDefault="009242E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проверки монтажа распределительных щитов, станции управления, шкафов с высоковольтным оборудованием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с использованием ручного, электрифицированного ручного, измерительного инструмента и технологического оборудования.</w:t>
      </w:r>
    </w:p>
    <w:p w:rsidR="00266085" w:rsidRPr="00D066C1" w:rsidRDefault="00E5400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>5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Основы </w:t>
      </w:r>
      <w:r w:rsidR="0026608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электротехники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, правила обращения с опасными материалами (взрыво.,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пожаро.  опасными, ядовитыми и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т.п.).</w:t>
      </w:r>
    </w:p>
    <w:p w:rsidR="00BB7520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6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2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Сортаменты материалов, используемых для изготовления деталей крепления электрооборудования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A568DF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00A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300F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Умение читать и работать с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руководствами по эксплуатации (РЭ)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руководствами по монтажу (РМ), проектами производства работ (ППР), технологическими  картами (ТК),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инструкциями по наладке регистрирующей и измерительной аппаратуры, электроприводов переменного тока напряжением до 1 кВ с простыми схемами управления.</w:t>
      </w:r>
    </w:p>
    <w:p w:rsidR="000A1F61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38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Требования охраны труда при эксплуатации электроустановок потребителей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A1F61" w:rsidRPr="00D066C1" w:rsidRDefault="009242EA" w:rsidP="009242EA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39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применения средств индивидуальной защиты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A1F61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3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0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Требования охраны труда при работе на высоте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A1F61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1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Рациональная организация труда на рабочем месте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A1F61" w:rsidRPr="00D066C1" w:rsidRDefault="009242EA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2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Санитарные нормы и правила проведения работ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6279F4" w:rsidRPr="00D066C1" w:rsidRDefault="006279F4" w:rsidP="009242EA">
      <w:pPr>
        <w:pStyle w:val="a4"/>
        <w:widowControl/>
        <w:ind w:firstLine="993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:rsidR="00517936" w:rsidRPr="00D066C1" w:rsidRDefault="00870654" w:rsidP="009242EA">
      <w:pPr>
        <w:pStyle w:val="a4"/>
        <w:widowControl/>
        <w:ind w:firstLine="11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066C1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DDA" w:rsidRPr="00D066C1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 по силовым сетям и электрооборудованию</w:t>
      </w:r>
      <w:r w:rsidR="00BB3DDA" w:rsidRPr="00D066C1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36CFA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D066C1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E20B3F" w:rsidRPr="00D066C1" w:rsidRDefault="00496A82" w:rsidP="009242EA">
      <w:pPr>
        <w:pStyle w:val="a4"/>
        <w:ind w:firstLine="1134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Читать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и использовать в работе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рабочие чертежи, функциональные, структурные, электрические и монтажные схемы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,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спецификации, руководства по эксплуатации, паспорта, формуляры монтируемого электрооборудования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323C4" w:rsidRPr="00D066C1" w:rsidRDefault="00D95C7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Работать по 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нарядам-допускам, распоряжениям.</w:t>
      </w:r>
    </w:p>
    <w:p w:rsidR="00E323C4" w:rsidRPr="00D066C1" w:rsidRDefault="00E5400A" w:rsidP="009242EA">
      <w:pPr>
        <w:pStyle w:val="a4"/>
        <w:widowControl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инструментом, технологическими приспособлениями, СИЗ, использовать материалы и оборудование  в соответствии с технологией (технологическими картами ИМ, ИЭ, ППР, РД) при выполнении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работ указанных в разделе 3.1.</w:t>
      </w:r>
    </w:p>
    <w:p w:rsidR="00811E7A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средствами для вскрытия упаковки монтируемого электрооборудования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3.2.5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первичными средствами пожаротушения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3.2.6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инструментом для нарезки резьбы вручную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2254B5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3.2.7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ручным электрифицированным инструментом</w:t>
      </w:r>
      <w:r w:rsidR="00E7429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при изготовлении деталей для крепления оборудования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E20B3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D51029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3.2.8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ручным электрифицированным инструментом</w:t>
      </w:r>
      <w:r w:rsidR="00E7429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для сверления отверстий, пропила штраб в стенах, перекрытиях бетонных и кирпичных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3.2.9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пневматическими, механическими и ручными ножницами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инструментом для изготовления скоб, хомутиков и кабельных наконечников небольшого размера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3.2.11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инструментом для зачистки провода и установки кабельных наконечников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3.2.12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инструментом, шаблонами для изготовления жгутов из электрических проводов, связывания групп проводников и нанесения на них изоляции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3.2.13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подключения элементов электросхем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3.2.14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гаечные ключи, отвертки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).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3.2.15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зачистки и рихтовки электродов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3.2.16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приспособлениями для установки электродов в сосуды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3.2.17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зачистки проводов и пластин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3.2.18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приспособлениями для установки защитных устройств,</w:t>
      </w:r>
      <w:r w:rsidR="00DC1D31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кожухов и ограждений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3.2.19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EB2E7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электрифицированным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ручным инструментом для резки кабеля и временной заделки концов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3.2.20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 для заделки проходов и установки ответвительных коробок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DC1D31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3.2.21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электрифицированным ручным инструментом для установки ответвительных коробок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шуруповерты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гайковерты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).</w:t>
      </w:r>
    </w:p>
    <w:p w:rsidR="00032CED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3.2.22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EB2E7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электрифицированным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ручным инструментом для соединения и оконцевания жил кабелей и для монтажа кабельных муфт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9242EA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3.2.23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 и оснасткой для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3.2.24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 для монтажа сетей заземления и зануляющих устройств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BB3D71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измерительными приборами и ручным инструментом для разметки</w:t>
      </w:r>
      <w:r w:rsidR="00BB3D71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 для затяжки и крепления кабеля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3.2.27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электроизмерительными приборами, компьютерами, используемыми при наладке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2CED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3.2.28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проверке максимальных и тепловых защит у автоматических выключателей и магнитных пускателей и устранении неисправностей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3.2.29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средствами для строповки и перемещения монтируемого оборудования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4293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3.2.30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D60E3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электроизмерительными приборами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регулировке, настройке и ремонте электронных блоков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338B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3.2.31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586DD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силовых и контрольных кабелей в траншеях, каналах, тоннелях и внутри зданий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338B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3.2.32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777B7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прокладке силовых и контрольных кабелей различных типов во взрывоопасных зонах и водоемах, прокладке кабелей в полиэтиленовой оболочке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3.2.33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777B7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пускорегулирующей и сигнальной аппаратуры, приборов, в том числе снабженных самопишущими устройствами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3.2.34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60405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закрытых и открытых магистральных, распределительных, осветительных и троллейных шинопроводов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3.2.35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распределительных щитов, станции управления, шкафов с высоковольтным оборудованием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3.2.36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</w:t>
      </w:r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силового электрооборудования, проверке и регулировании этого оборудования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3.2.37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объектов электроснабжения, настройке и проверке аппаратов релейной защиты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3.2.38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9A324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электроприводов с элементами электроники, автоматики, со сложной электроникой и релейно-контактной схемой управления и регулирования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A76" w:rsidRPr="00D066C1" w:rsidRDefault="00E5400A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3.2.39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9A324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дифференциальной и направленной защиты силовых трансформаторов, двигателей и схем оперативного управления постоянного тока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04054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3.2.40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05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604054" w:rsidRPr="00D066C1" w:rsidRDefault="00E5400A" w:rsidP="009242EA">
      <w:pPr>
        <w:pStyle w:val="a4"/>
        <w:ind w:firstLine="851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3.2.41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05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Оказывать первую помощь пострадавшим в результате нарушения требований охраны труда или аварийной ситуации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793802" w:rsidRPr="00D066C1" w:rsidRDefault="00793802" w:rsidP="009242E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3DDA" w:rsidRPr="009242EA" w:rsidRDefault="003607DD" w:rsidP="00BB3DDA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F42620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D6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2248AD" w:rsidRPr="009242EA" w:rsidRDefault="00A4277F" w:rsidP="00BB3DD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42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42620" w:rsidRPr="00D066C1" w:rsidRDefault="00CD2B08" w:rsidP="000218E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67D6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D7326D" w:rsidRPr="00D066C1" w:rsidRDefault="00BF62D4" w:rsidP="00DC664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D066C1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строительства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4D1DF5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D066C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монтаж оборудования и сооружений связи (код 0708);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электрификация промышленных предприятий и установок (код0303), электрические аппараты (код 18.02), электрические машины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(код 0601), электрические системы (код 0302), электрические станции (коды 0301,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10.01,140204), электрические станции,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сети и системы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(код 0301), электромеханика (коды 140601,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1801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18.01),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электрооборудование и электрохозяйства предприятий, организаций и учреждений (коды 181300,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140610), электропривод и автоматизация промышленных установок (код 0628), электропривод и автоматизация промышленных установок и технологических комплексов (коды 21.05,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140604,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180400), электроснабжение (коды 100400,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140211), электроснабжение железных дорог (коды 101800,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190401), электроснабжение промышленных предприятий, городов и сельского хозяйства (код 0303), электротехника, электромеханика и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электротехнологии (коды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140600,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654500), электротехнологические установки и системы (коды140605,180500), электроэнергетика (коды 0315,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650900),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электроэнергетика и электротехника (коды 13.03.02,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140400), электроэнергетические системы и сети (коды 100200,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763" w:rsidRPr="00D066C1">
        <w:rPr>
          <w:rFonts w:ascii="Times New Roman" w:hAnsi="Times New Roman" w:cs="Times New Roman"/>
          <w:color w:val="auto"/>
          <w:sz w:val="28"/>
          <w:szCs w:val="28"/>
        </w:rPr>
        <w:t>140205);</w:t>
      </w:r>
    </w:p>
    <w:p w:rsidR="004E2763" w:rsidRPr="00D066C1" w:rsidRDefault="004E2763" w:rsidP="004E27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066C1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квалификационное тестирование по проверке знаний ПТЭЭП, ПОТРМ, ПУЭ и др. НТД периодичность проверки 1 раз в год;</w:t>
      </w:r>
    </w:p>
    <w:p w:rsidR="002248AD" w:rsidRPr="00D066C1" w:rsidRDefault="00CD2B08" w:rsidP="00367D6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C7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367D6B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D95C7A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монтажа</w:t>
      </w:r>
      <w:r w:rsidR="00036CFA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A82" w:rsidRPr="00D95C7A">
        <w:rPr>
          <w:rFonts w:ascii="Times New Roman" w:hAnsi="Times New Roman" w:cs="Times New Roman"/>
          <w:color w:val="auto"/>
          <w:sz w:val="28"/>
          <w:szCs w:val="28"/>
        </w:rPr>
        <w:t>силовых сетей и электрооборудования</w:t>
      </w:r>
      <w:r w:rsidR="00A4277F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три года.</w:t>
      </w:r>
    </w:p>
    <w:p w:rsidR="00DC6647" w:rsidRPr="00D066C1" w:rsidRDefault="00DC6647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1A7" w:rsidRPr="00D066C1" w:rsidRDefault="00CD2B08" w:rsidP="0068369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Pr="00D066C1" w:rsidRDefault="00F42620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D066C1">
        <w:rPr>
          <w:rFonts w:ascii="Times New Roman" w:hAnsi="Times New Roman" w:cs="Times New Roman"/>
          <w:color w:val="auto"/>
          <w:sz w:val="28"/>
          <w:szCs w:val="28"/>
        </w:rPr>
        <w:t>монтаж</w:t>
      </w:r>
      <w:r w:rsidR="00496A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силовых сетей и электрооборудования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367D6B" w:rsidRPr="00D066C1" w:rsidRDefault="00367D6B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D066C1" w:rsidRDefault="000841BA" w:rsidP="000218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066C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D066C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A1518E" w:rsidRPr="00D066C1" w:rsidRDefault="002248AD" w:rsidP="00A1518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066C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D066C1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C05021" w:rsidRPr="00D066C1" w:rsidRDefault="00C05021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 группы допуска по электробезопасности, уровень которой зависит от класса установки</w:t>
      </w:r>
      <w:r w:rsidR="003A2205" w:rsidRPr="00D066C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70908" w:rsidRPr="00D066C1" w:rsidRDefault="00370908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:rsidR="008E7BEB" w:rsidRPr="00D066C1" w:rsidRDefault="008E7BEB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:rsidR="008E7BEB" w:rsidRPr="00D066C1" w:rsidRDefault="00A1518E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D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стропальщика;</w:t>
      </w:r>
    </w:p>
    <w:p w:rsidR="002248AD" w:rsidRPr="00D066C1" w:rsidRDefault="005774E6" w:rsidP="000218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BB3DDA" w:rsidRPr="009242EA" w:rsidRDefault="003607DD" w:rsidP="00BB3DDA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5774E6" w:rsidRPr="00D066C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066C1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066C1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2248AD" w:rsidRPr="00D066C1" w:rsidRDefault="002248AD" w:rsidP="000218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D066C1" w:rsidRDefault="00624A02" w:rsidP="00BB3DDA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D066C1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D066C1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 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D066C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D066C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D066C1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066C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D066C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:rsidR="00FC3AE2" w:rsidRPr="00D066C1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6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066C1" w:rsidSect="00367D6B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85" w:rsidRDefault="002D1085" w:rsidP="00367D6B">
      <w:pPr>
        <w:spacing w:after="0" w:line="240" w:lineRule="auto"/>
      </w:pPr>
      <w:r>
        <w:separator/>
      </w:r>
    </w:p>
  </w:endnote>
  <w:endnote w:type="continuationSeparator" w:id="0">
    <w:p w:rsidR="002D1085" w:rsidRDefault="002D1085" w:rsidP="0036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795725"/>
      <w:docPartObj>
        <w:docPartGallery w:val="Page Numbers (Bottom of Page)"/>
        <w:docPartUnique/>
      </w:docPartObj>
    </w:sdtPr>
    <w:sdtEndPr/>
    <w:sdtContent>
      <w:p w:rsidR="00367D6B" w:rsidRDefault="00367D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B7F">
          <w:rPr>
            <w:noProof/>
          </w:rPr>
          <w:t>2</w:t>
        </w:r>
        <w:r>
          <w:fldChar w:fldCharType="end"/>
        </w:r>
      </w:p>
    </w:sdtContent>
  </w:sdt>
  <w:p w:rsidR="00367D6B" w:rsidRDefault="00367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85" w:rsidRDefault="002D1085" w:rsidP="00367D6B">
      <w:pPr>
        <w:spacing w:after="0" w:line="240" w:lineRule="auto"/>
      </w:pPr>
      <w:r>
        <w:separator/>
      </w:r>
    </w:p>
  </w:footnote>
  <w:footnote w:type="continuationSeparator" w:id="0">
    <w:p w:rsidR="002D1085" w:rsidRDefault="002D1085" w:rsidP="0036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2057C"/>
    <w:rsid w:val="000218EC"/>
    <w:rsid w:val="00023996"/>
    <w:rsid w:val="000260C4"/>
    <w:rsid w:val="0003134F"/>
    <w:rsid w:val="000326A0"/>
    <w:rsid w:val="00032CED"/>
    <w:rsid w:val="00036CFA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85935"/>
    <w:rsid w:val="000A1F61"/>
    <w:rsid w:val="000B0998"/>
    <w:rsid w:val="000C17BD"/>
    <w:rsid w:val="000C47B5"/>
    <w:rsid w:val="000C72E9"/>
    <w:rsid w:val="000D231D"/>
    <w:rsid w:val="000E403A"/>
    <w:rsid w:val="000F250F"/>
    <w:rsid w:val="00102154"/>
    <w:rsid w:val="00106ADC"/>
    <w:rsid w:val="001167CF"/>
    <w:rsid w:val="00122A91"/>
    <w:rsid w:val="001258AE"/>
    <w:rsid w:val="00141223"/>
    <w:rsid w:val="001574C9"/>
    <w:rsid w:val="00157BEA"/>
    <w:rsid w:val="00163358"/>
    <w:rsid w:val="00165FD4"/>
    <w:rsid w:val="00172569"/>
    <w:rsid w:val="001840D8"/>
    <w:rsid w:val="00194ECB"/>
    <w:rsid w:val="001B5289"/>
    <w:rsid w:val="001B6138"/>
    <w:rsid w:val="001C2D14"/>
    <w:rsid w:val="001C72D2"/>
    <w:rsid w:val="001D248B"/>
    <w:rsid w:val="001D67C7"/>
    <w:rsid w:val="001D7717"/>
    <w:rsid w:val="001E451D"/>
    <w:rsid w:val="001F06E3"/>
    <w:rsid w:val="001F2589"/>
    <w:rsid w:val="001F37C6"/>
    <w:rsid w:val="002043EB"/>
    <w:rsid w:val="0021007A"/>
    <w:rsid w:val="0021535B"/>
    <w:rsid w:val="00220C0C"/>
    <w:rsid w:val="002248AD"/>
    <w:rsid w:val="002254B5"/>
    <w:rsid w:val="00230573"/>
    <w:rsid w:val="00247366"/>
    <w:rsid w:val="002475B1"/>
    <w:rsid w:val="00254E32"/>
    <w:rsid w:val="00266085"/>
    <w:rsid w:val="00266101"/>
    <w:rsid w:val="002721C7"/>
    <w:rsid w:val="00274682"/>
    <w:rsid w:val="00282823"/>
    <w:rsid w:val="00293B11"/>
    <w:rsid w:val="002949FF"/>
    <w:rsid w:val="002B3901"/>
    <w:rsid w:val="002D1085"/>
    <w:rsid w:val="002D2859"/>
    <w:rsid w:val="002E183F"/>
    <w:rsid w:val="002F02AF"/>
    <w:rsid w:val="002F16CC"/>
    <w:rsid w:val="002F1D7A"/>
    <w:rsid w:val="00310213"/>
    <w:rsid w:val="00313A23"/>
    <w:rsid w:val="00315CBD"/>
    <w:rsid w:val="00324E14"/>
    <w:rsid w:val="0032595B"/>
    <w:rsid w:val="00325BAC"/>
    <w:rsid w:val="003348CE"/>
    <w:rsid w:val="003452C6"/>
    <w:rsid w:val="00356DF6"/>
    <w:rsid w:val="00357936"/>
    <w:rsid w:val="003607DD"/>
    <w:rsid w:val="00367D6B"/>
    <w:rsid w:val="00370908"/>
    <w:rsid w:val="00380DE7"/>
    <w:rsid w:val="00382E58"/>
    <w:rsid w:val="003877DD"/>
    <w:rsid w:val="003909D8"/>
    <w:rsid w:val="00393738"/>
    <w:rsid w:val="003970D4"/>
    <w:rsid w:val="003A2205"/>
    <w:rsid w:val="003A5066"/>
    <w:rsid w:val="003A5897"/>
    <w:rsid w:val="003A79CB"/>
    <w:rsid w:val="003B73E8"/>
    <w:rsid w:val="003D41A7"/>
    <w:rsid w:val="003F3F65"/>
    <w:rsid w:val="00414A55"/>
    <w:rsid w:val="004179B5"/>
    <w:rsid w:val="00426629"/>
    <w:rsid w:val="0043032B"/>
    <w:rsid w:val="0043589C"/>
    <w:rsid w:val="00456771"/>
    <w:rsid w:val="00456C65"/>
    <w:rsid w:val="0046171E"/>
    <w:rsid w:val="00465D0D"/>
    <w:rsid w:val="00466942"/>
    <w:rsid w:val="004764FE"/>
    <w:rsid w:val="00480C09"/>
    <w:rsid w:val="0049376E"/>
    <w:rsid w:val="00494D31"/>
    <w:rsid w:val="00496A82"/>
    <w:rsid w:val="004A7C21"/>
    <w:rsid w:val="004B4C2A"/>
    <w:rsid w:val="004C6CBE"/>
    <w:rsid w:val="004D1DF5"/>
    <w:rsid w:val="004D2196"/>
    <w:rsid w:val="004E2763"/>
    <w:rsid w:val="004F7B94"/>
    <w:rsid w:val="004F7EA2"/>
    <w:rsid w:val="00517611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80888"/>
    <w:rsid w:val="00586DD2"/>
    <w:rsid w:val="005915D9"/>
    <w:rsid w:val="00596044"/>
    <w:rsid w:val="005A31B3"/>
    <w:rsid w:val="005B38A3"/>
    <w:rsid w:val="005C719B"/>
    <w:rsid w:val="00604054"/>
    <w:rsid w:val="00620830"/>
    <w:rsid w:val="00621A64"/>
    <w:rsid w:val="00624A02"/>
    <w:rsid w:val="00626EE9"/>
    <w:rsid w:val="006279F4"/>
    <w:rsid w:val="00631BDD"/>
    <w:rsid w:val="00634F2E"/>
    <w:rsid w:val="006350D7"/>
    <w:rsid w:val="00646CC5"/>
    <w:rsid w:val="006524A8"/>
    <w:rsid w:val="00667838"/>
    <w:rsid w:val="00683696"/>
    <w:rsid w:val="00690F1E"/>
    <w:rsid w:val="006912DC"/>
    <w:rsid w:val="006928DB"/>
    <w:rsid w:val="006D3AC4"/>
    <w:rsid w:val="0070112C"/>
    <w:rsid w:val="007112AB"/>
    <w:rsid w:val="00714481"/>
    <w:rsid w:val="00714A1C"/>
    <w:rsid w:val="00721BE3"/>
    <w:rsid w:val="00722384"/>
    <w:rsid w:val="007300FB"/>
    <w:rsid w:val="0073055A"/>
    <w:rsid w:val="00746F80"/>
    <w:rsid w:val="00747F55"/>
    <w:rsid w:val="00755C4D"/>
    <w:rsid w:val="007560F1"/>
    <w:rsid w:val="00756217"/>
    <w:rsid w:val="0076435B"/>
    <w:rsid w:val="00767596"/>
    <w:rsid w:val="00773549"/>
    <w:rsid w:val="00777B7B"/>
    <w:rsid w:val="00793802"/>
    <w:rsid w:val="00794704"/>
    <w:rsid w:val="007B3823"/>
    <w:rsid w:val="007B49D6"/>
    <w:rsid w:val="007C1788"/>
    <w:rsid w:val="007C209D"/>
    <w:rsid w:val="007D3CF3"/>
    <w:rsid w:val="007D40E9"/>
    <w:rsid w:val="007E3840"/>
    <w:rsid w:val="00801140"/>
    <w:rsid w:val="00806CFE"/>
    <w:rsid w:val="00811E7A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1B7F"/>
    <w:rsid w:val="008C27BF"/>
    <w:rsid w:val="008D3E18"/>
    <w:rsid w:val="008D4838"/>
    <w:rsid w:val="008E0404"/>
    <w:rsid w:val="008E5CF0"/>
    <w:rsid w:val="008E5E43"/>
    <w:rsid w:val="008E68CF"/>
    <w:rsid w:val="008E7BEB"/>
    <w:rsid w:val="008F302C"/>
    <w:rsid w:val="008F67E5"/>
    <w:rsid w:val="008F67ED"/>
    <w:rsid w:val="00900EB9"/>
    <w:rsid w:val="009242EA"/>
    <w:rsid w:val="00940222"/>
    <w:rsid w:val="0094552B"/>
    <w:rsid w:val="0096496F"/>
    <w:rsid w:val="00971A3C"/>
    <w:rsid w:val="00981DFE"/>
    <w:rsid w:val="00984AF7"/>
    <w:rsid w:val="00995BDB"/>
    <w:rsid w:val="009A24DF"/>
    <w:rsid w:val="009A324C"/>
    <w:rsid w:val="009A5E9B"/>
    <w:rsid w:val="009C4CDE"/>
    <w:rsid w:val="00A1518E"/>
    <w:rsid w:val="00A15AF6"/>
    <w:rsid w:val="00A24E4E"/>
    <w:rsid w:val="00A4277F"/>
    <w:rsid w:val="00A54E5F"/>
    <w:rsid w:val="00A568DF"/>
    <w:rsid w:val="00A67EA4"/>
    <w:rsid w:val="00A73C8E"/>
    <w:rsid w:val="00A74664"/>
    <w:rsid w:val="00A85142"/>
    <w:rsid w:val="00A91972"/>
    <w:rsid w:val="00A95D61"/>
    <w:rsid w:val="00AA2E2E"/>
    <w:rsid w:val="00AA7516"/>
    <w:rsid w:val="00AB44D4"/>
    <w:rsid w:val="00AB561D"/>
    <w:rsid w:val="00AB6A3E"/>
    <w:rsid w:val="00AC53C5"/>
    <w:rsid w:val="00AD0836"/>
    <w:rsid w:val="00AE1A99"/>
    <w:rsid w:val="00AF6196"/>
    <w:rsid w:val="00B03527"/>
    <w:rsid w:val="00B06EDC"/>
    <w:rsid w:val="00B23A76"/>
    <w:rsid w:val="00B245DD"/>
    <w:rsid w:val="00B27C21"/>
    <w:rsid w:val="00B34855"/>
    <w:rsid w:val="00B35B96"/>
    <w:rsid w:val="00B40A00"/>
    <w:rsid w:val="00B43185"/>
    <w:rsid w:val="00B4678E"/>
    <w:rsid w:val="00B57230"/>
    <w:rsid w:val="00B63044"/>
    <w:rsid w:val="00B70FEA"/>
    <w:rsid w:val="00B8479D"/>
    <w:rsid w:val="00B94DB1"/>
    <w:rsid w:val="00BA36F7"/>
    <w:rsid w:val="00BB3D71"/>
    <w:rsid w:val="00BB3DDA"/>
    <w:rsid w:val="00BB510D"/>
    <w:rsid w:val="00BB5996"/>
    <w:rsid w:val="00BB7520"/>
    <w:rsid w:val="00BB7C7D"/>
    <w:rsid w:val="00BC38D2"/>
    <w:rsid w:val="00BC5FC6"/>
    <w:rsid w:val="00BD02EC"/>
    <w:rsid w:val="00BD5D6A"/>
    <w:rsid w:val="00BE29CC"/>
    <w:rsid w:val="00BE3FFD"/>
    <w:rsid w:val="00BE4F70"/>
    <w:rsid w:val="00BF21F8"/>
    <w:rsid w:val="00BF38B9"/>
    <w:rsid w:val="00BF62D4"/>
    <w:rsid w:val="00C00D44"/>
    <w:rsid w:val="00C05021"/>
    <w:rsid w:val="00C157B4"/>
    <w:rsid w:val="00C4071B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B3882"/>
    <w:rsid w:val="00CB5113"/>
    <w:rsid w:val="00CC338B"/>
    <w:rsid w:val="00CC75AC"/>
    <w:rsid w:val="00CD2B08"/>
    <w:rsid w:val="00CD3DDA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066C1"/>
    <w:rsid w:val="00D1536E"/>
    <w:rsid w:val="00D15F12"/>
    <w:rsid w:val="00D2789C"/>
    <w:rsid w:val="00D34E38"/>
    <w:rsid w:val="00D41822"/>
    <w:rsid w:val="00D51029"/>
    <w:rsid w:val="00D60E3B"/>
    <w:rsid w:val="00D61EAB"/>
    <w:rsid w:val="00D6346C"/>
    <w:rsid w:val="00D65621"/>
    <w:rsid w:val="00D72F23"/>
    <w:rsid w:val="00D7326D"/>
    <w:rsid w:val="00D76AA0"/>
    <w:rsid w:val="00D84C0D"/>
    <w:rsid w:val="00D95C7A"/>
    <w:rsid w:val="00D96291"/>
    <w:rsid w:val="00DA3CC8"/>
    <w:rsid w:val="00DB616B"/>
    <w:rsid w:val="00DC1D31"/>
    <w:rsid w:val="00DC485E"/>
    <w:rsid w:val="00DC6647"/>
    <w:rsid w:val="00DD225C"/>
    <w:rsid w:val="00DD45B3"/>
    <w:rsid w:val="00DD7611"/>
    <w:rsid w:val="00DE0F96"/>
    <w:rsid w:val="00DE70FA"/>
    <w:rsid w:val="00DF1CBA"/>
    <w:rsid w:val="00E0003B"/>
    <w:rsid w:val="00E20B3F"/>
    <w:rsid w:val="00E30CC5"/>
    <w:rsid w:val="00E323C4"/>
    <w:rsid w:val="00E3706A"/>
    <w:rsid w:val="00E41C36"/>
    <w:rsid w:val="00E461AF"/>
    <w:rsid w:val="00E5400A"/>
    <w:rsid w:val="00E6709C"/>
    <w:rsid w:val="00E74293"/>
    <w:rsid w:val="00E7643B"/>
    <w:rsid w:val="00E81833"/>
    <w:rsid w:val="00E82347"/>
    <w:rsid w:val="00E94A7B"/>
    <w:rsid w:val="00EA229F"/>
    <w:rsid w:val="00EB2E7B"/>
    <w:rsid w:val="00EB2F92"/>
    <w:rsid w:val="00ED420D"/>
    <w:rsid w:val="00ED584A"/>
    <w:rsid w:val="00F04022"/>
    <w:rsid w:val="00F21DD2"/>
    <w:rsid w:val="00F24101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A379B"/>
    <w:rsid w:val="00FB167D"/>
    <w:rsid w:val="00FC3AE2"/>
    <w:rsid w:val="00FC3AF1"/>
    <w:rsid w:val="00FE1E91"/>
    <w:rsid w:val="00FE2D6F"/>
    <w:rsid w:val="00FE5594"/>
    <w:rsid w:val="00FE7957"/>
    <w:rsid w:val="00FE7A0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DEF6-2829-4AEE-962B-846B8837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3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B"/>
  </w:style>
  <w:style w:type="paragraph" w:styleId="a7">
    <w:name w:val="footer"/>
    <w:basedOn w:val="a"/>
    <w:link w:val="a8"/>
    <w:uiPriority w:val="99"/>
    <w:unhideWhenUsed/>
    <w:rsid w:val="003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E55E-3A98-466D-A6B2-FC79F4C9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2019-09-09T06:21:00Z</dcterms:created>
  <dcterms:modified xsi:type="dcterms:W3CDTF">2019-11-01T07:06:00Z</dcterms:modified>
</cp:coreProperties>
</file>