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E16654" w:rsidRPr="00022EA1" w:rsidRDefault="00E16654" w:rsidP="00E16654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425440" w:rsidRPr="00C304D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425440" w:rsidRPr="006D648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25440" w:rsidRPr="006D648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7A57AF" w:rsidRPr="007F64CD" w:rsidRDefault="00425440" w:rsidP="0042544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Протокол № </w:t>
      </w:r>
      <w:r>
        <w:rPr>
          <w:rFonts w:eastAsia="Calibri" w:cs="Times New Roman"/>
          <w:color w:val="auto"/>
          <w:sz w:val="28"/>
          <w:szCs w:val="28"/>
        </w:rPr>
        <w:t>09/04-2018 от 16 апреля 2</w:t>
      </w:r>
      <w:r w:rsidRPr="006D648C">
        <w:rPr>
          <w:rFonts w:eastAsia="Calibri" w:cs="Times New Roman"/>
          <w:color w:val="auto"/>
          <w:sz w:val="28"/>
          <w:szCs w:val="28"/>
        </w:rPr>
        <w:t xml:space="preserve">018 г. 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  <w:r w:rsidR="00937209"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7A57AF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7A57AF" w:rsidRPr="007F64CD" w:rsidRDefault="007A57AF" w:rsidP="007A57A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7A57AF" w:rsidRDefault="000D2C67" w:rsidP="007A57A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7A57A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7A57AF" w:rsidRPr="006F4F90">
        <w:rPr>
          <w:rFonts w:eastAsia="Calibri" w:cs="Times New Roman"/>
          <w:color w:val="auto"/>
          <w:sz w:val="28"/>
          <w:szCs w:val="28"/>
        </w:rPr>
        <w:t>201</w:t>
      </w:r>
      <w:r w:rsidR="007A57AF">
        <w:rPr>
          <w:rFonts w:eastAsia="Calibri" w:cs="Times New Roman"/>
          <w:color w:val="auto"/>
          <w:sz w:val="28"/>
          <w:szCs w:val="28"/>
        </w:rPr>
        <w:t>9</w:t>
      </w:r>
      <w:r w:rsidR="007A57A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C1F45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A1213C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 </w:t>
      </w:r>
      <w:r w:rsidR="000443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ПРОИЗВОДСТВЕННО-ТЕХНИЧЕСКОГО </w:t>
      </w:r>
      <w:r w:rsidR="006E3D00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832774" w:rsidRDefault="00637643" w:rsidP="008327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8327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A1213C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-007</w:t>
      </w:r>
      <w:r w:rsidR="00DB5C47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C1F45" w:rsidRPr="00BE11E9" w:rsidRDefault="009C1F45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57740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7A57AF" w:rsidRDefault="00337D05" w:rsidP="00222D80">
      <w:pPr>
        <w:pStyle w:val="10"/>
        <w:numPr>
          <w:ilvl w:val="0"/>
          <w:numId w:val="8"/>
        </w:numPr>
        <w:spacing w:before="0" w:after="0"/>
        <w:ind w:left="0" w:firstLine="0"/>
        <w:jc w:val="both"/>
        <w:rPr>
          <w:szCs w:val="28"/>
        </w:rPr>
      </w:pPr>
      <w:bookmarkStart w:id="1" w:name="_Toc434482465"/>
      <w:bookmarkStart w:id="2" w:name="_Toc460838801"/>
      <w:r w:rsidRPr="007A57AF">
        <w:rPr>
          <w:szCs w:val="28"/>
        </w:rPr>
        <w:lastRenderedPageBreak/>
        <w:t>Общие положения</w:t>
      </w:r>
      <w:bookmarkEnd w:id="1"/>
      <w:bookmarkEnd w:id="2"/>
    </w:p>
    <w:p w:rsidR="00092A84" w:rsidRPr="007A57AF" w:rsidRDefault="00092A84" w:rsidP="007A57AF">
      <w:pPr>
        <w:jc w:val="both"/>
        <w:rPr>
          <w:rFonts w:cs="Times New Roman"/>
          <w:color w:val="auto"/>
        </w:rPr>
      </w:pPr>
      <w:r w:rsidRPr="007A57AF">
        <w:rPr>
          <w:rFonts w:cs="Times New Roman"/>
          <w:color w:val="auto"/>
        </w:rPr>
        <w:t xml:space="preserve">                   </w:t>
      </w:r>
    </w:p>
    <w:p w:rsidR="00926060" w:rsidRPr="00954B86" w:rsidRDefault="00092A84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ачальника производственно-технического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, далее «н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 ПТО»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</w:p>
    <w:p w:rsidR="00D92FB3" w:rsidRPr="00954B86" w:rsidRDefault="00440FBD" w:rsidP="007A57AF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54B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ачальнику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ПТО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E31E0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сметной документации и определению сметной стоимости строительства: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954B86" w:rsidRDefault="00AA78AF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954B86" w:rsidRDefault="00AA78AF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7A57AF" w:rsidRPr="00954B86" w:rsidRDefault="00AA78AF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954B86" w:rsidRDefault="00440FBD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1.3</w:t>
      </w:r>
      <w:r w:rsidR="00337D05" w:rsidRPr="00954B86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54B86">
        <w:rPr>
          <w:rFonts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954B86">
        <w:rPr>
          <w:rFonts w:cs="Times New Roman"/>
          <w:color w:val="auto"/>
          <w:sz w:val="28"/>
          <w:szCs w:val="28"/>
        </w:rPr>
        <w:t>СОЮЗАТОМСТРОЙ</w:t>
      </w:r>
      <w:r w:rsidR="0092444F" w:rsidRPr="00954B86">
        <w:rPr>
          <w:rFonts w:cs="Times New Roman"/>
          <w:color w:val="auto"/>
          <w:sz w:val="28"/>
          <w:szCs w:val="28"/>
        </w:rPr>
        <w:t xml:space="preserve">» </w:t>
      </w:r>
      <w:r w:rsidR="00EC3518" w:rsidRPr="00954B86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6E3D00" w:rsidRPr="00954B86">
        <w:rPr>
          <w:rFonts w:cs="Times New Roman"/>
          <w:color w:val="auto"/>
          <w:sz w:val="28"/>
          <w:szCs w:val="28"/>
        </w:rPr>
        <w:t xml:space="preserve"> Нача</w:t>
      </w:r>
      <w:r w:rsidR="002743B8" w:rsidRPr="00954B86">
        <w:rPr>
          <w:rFonts w:cs="Times New Roman"/>
          <w:color w:val="auto"/>
          <w:sz w:val="28"/>
          <w:szCs w:val="28"/>
        </w:rPr>
        <w:t>льника ПТО</w:t>
      </w:r>
      <w:r w:rsidR="00EC3518" w:rsidRPr="00954B86">
        <w:rPr>
          <w:rFonts w:cs="Times New Roman"/>
          <w:color w:val="auto"/>
          <w:sz w:val="28"/>
          <w:szCs w:val="28"/>
        </w:rPr>
        <w:t xml:space="preserve"> </w:t>
      </w:r>
      <w:r w:rsidR="00337D05" w:rsidRPr="00954B86">
        <w:rPr>
          <w:rFonts w:cs="Times New Roman"/>
          <w:color w:val="auto"/>
          <w:sz w:val="28"/>
          <w:szCs w:val="28"/>
        </w:rPr>
        <w:t>с учетом специфики</w:t>
      </w:r>
      <w:r w:rsidR="0092444F" w:rsidRPr="00954B86">
        <w:rPr>
          <w:rFonts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954B86">
        <w:rPr>
          <w:rFonts w:cs="Times New Roman"/>
          <w:color w:val="auto"/>
          <w:sz w:val="28"/>
          <w:szCs w:val="28"/>
        </w:rPr>
        <w:t>строительства.</w:t>
      </w:r>
      <w:r w:rsidR="00337D05" w:rsidRPr="00954B86">
        <w:rPr>
          <w:rFonts w:cs="Times New Roman"/>
          <w:color w:val="auto"/>
          <w:sz w:val="28"/>
          <w:szCs w:val="28"/>
        </w:rPr>
        <w:t xml:space="preserve"> </w:t>
      </w:r>
    </w:p>
    <w:p w:rsidR="00064EA3" w:rsidRPr="00954B86" w:rsidRDefault="00C26D44" w:rsidP="007A57AF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ования настоящего стандарта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954B86" w:rsidRDefault="00064EA3" w:rsidP="007A57AF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54B86" w:rsidRDefault="00926060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954B86" w:rsidRDefault="00222D80" w:rsidP="00222D8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:rsidR="00A25264" w:rsidRPr="00954B86" w:rsidRDefault="00A25264" w:rsidP="00A25264">
      <w:pPr>
        <w:pStyle w:val="aa"/>
        <w:widowControl/>
        <w:ind w:left="190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2960" w:rsidRPr="00954B86" w:rsidRDefault="0068296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Инженерное обеспечение организации строительства и осуществление строительного контроля,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строительства:</w:t>
      </w:r>
      <w:r w:rsidRPr="0095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60" w:rsidRPr="00954B86" w:rsidRDefault="00222D8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Подготовка производства строительства,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:rsidR="00682960" w:rsidRPr="00954B86" w:rsidRDefault="00222D8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Разработка, сопровождение и контроль документации по строительству, реконструкции и демонтажу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:rsidR="00682960" w:rsidRDefault="009C1F45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2.3.</w:t>
      </w:r>
      <w:r w:rsidR="00222D80"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Выполнение работ по организации строительства и осуществлению строительного контроля, реконструкции и демонтажа</w:t>
      </w:r>
      <w:r w:rsidR="00222D80">
        <w:rPr>
          <w:rFonts w:ascii="Times New Roman" w:hAnsi="Times New Roman" w:cs="Times New Roman"/>
          <w:sz w:val="28"/>
          <w:szCs w:val="28"/>
        </w:rPr>
        <w:t>.</w:t>
      </w:r>
    </w:p>
    <w:p w:rsidR="00222D80" w:rsidRDefault="00222D80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40F" w:rsidRDefault="0057740F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40F" w:rsidRDefault="0057740F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40F" w:rsidRPr="00954B86" w:rsidRDefault="0057740F" w:rsidP="00222D80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934" w:rsidRPr="00954B86" w:rsidRDefault="00483327" w:rsidP="00222D8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A22EC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:rsidR="007A57AF" w:rsidRPr="00954B86" w:rsidRDefault="007A57AF" w:rsidP="007A57AF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954B86" w:rsidRDefault="00483327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464E8E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 Федерации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градостроительной деятельности.</w:t>
      </w:r>
    </w:p>
    <w:p w:rsidR="00682960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СП, ГОСТ, СНИП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стандартов СРО НП «СОЮЗАТОМСТРОЙ», «НОСТРОЙ»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 нормативно-технических документов по строительству объектов капитального строительства.</w:t>
      </w:r>
    </w:p>
    <w:p w:rsidR="00682960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5FE9" w:rsidRPr="00954B86" w:rsidRDefault="00735B3E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3.1.4.</w:t>
      </w:r>
      <w:r w:rsidR="007A57AF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условиях.</w:t>
      </w:r>
    </w:p>
    <w:p w:rsidR="00464E8E" w:rsidRPr="00954B86" w:rsidRDefault="00735B3E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Распорядительные, нормативные и методические документы по вопросам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производственного планирования и оперативного управления строительством.</w:t>
      </w:r>
    </w:p>
    <w:p w:rsidR="00D02BE5" w:rsidRPr="00954B86" w:rsidRDefault="00735B3E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Состав проекта организации строительства.</w:t>
      </w:r>
    </w:p>
    <w:p w:rsidR="00D02BE5" w:rsidRPr="00954B86" w:rsidRDefault="00735B3E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Cs/>
          <w:color w:val="auto"/>
          <w:sz w:val="28"/>
          <w:szCs w:val="28"/>
        </w:rPr>
        <w:t>3.1.7.</w:t>
      </w:r>
      <w:r w:rsidR="00222D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bCs/>
          <w:color w:val="auto"/>
          <w:sz w:val="28"/>
          <w:szCs w:val="28"/>
        </w:rPr>
        <w:t>Состав проекта производства работ.</w:t>
      </w:r>
    </w:p>
    <w:p w:rsidR="0045083E" w:rsidRPr="00954B86" w:rsidRDefault="00B4526A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64A65" w:rsidRPr="00954B86">
        <w:rPr>
          <w:rFonts w:ascii="Times New Roman" w:hAnsi="Times New Roman" w:cs="Times New Roman"/>
          <w:color w:val="auto"/>
          <w:sz w:val="28"/>
          <w:szCs w:val="28"/>
        </w:rPr>
        <w:t>.1.8.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строительной организации.</w:t>
      </w:r>
    </w:p>
    <w:p w:rsidR="0045083E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Производственные мощности строительной организации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ее производственной базы.</w:t>
      </w:r>
    </w:p>
    <w:p w:rsidR="0045083E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Специализацию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подразделений строительной организации и производственные связи между ними.</w:t>
      </w:r>
    </w:p>
    <w:p w:rsidR="00870D64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 документации.</w:t>
      </w:r>
    </w:p>
    <w:p w:rsidR="005E5BF1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Номенклатуру выпускаемой строительной продукции, виды выполняемых работ (услуг).</w:t>
      </w:r>
    </w:p>
    <w:p w:rsidR="005E5BF1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Основы технологии строительного производства.</w:t>
      </w:r>
    </w:p>
    <w:p w:rsidR="005E5BF1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производственного планирования.</w:t>
      </w:r>
    </w:p>
    <w:p w:rsidR="00782AB2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производственных программ и календарных графиков строительства.</w:t>
      </w:r>
    </w:p>
    <w:p w:rsidR="00782AB2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изацию оперативного учета хода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производства.</w:t>
      </w:r>
    </w:p>
    <w:p w:rsidR="00782AB2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Организацию складского хозяйства, транспортных и погрузо-ра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згрузочных работ в строительной организации.</w:t>
      </w:r>
    </w:p>
    <w:p w:rsidR="00C40E9B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Средства вычислительной техники, коммуникаций и связи.</w:t>
      </w:r>
    </w:p>
    <w:p w:rsidR="00C40E9B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производства, труда и управления.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Основания и порядок принятия решений о консервации незавершенного объекта капитального строительства.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Состав работ и порядок документального оформления консервации незавершенного объекта капитального строительства.</w:t>
      </w:r>
    </w:p>
    <w:p w:rsidR="00D02BE5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3.1.23.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тивных правовых актов к порядку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сдачи законченных строительством объектов капитального строительства или этапов (комплексов) работ.</w:t>
      </w:r>
    </w:p>
    <w:p w:rsidR="000A5FE9" w:rsidRPr="00954B86" w:rsidRDefault="00B64A65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составу и оформлению документации, представляемой органам </w:t>
      </w:r>
      <w:r w:rsidR="000A5FE9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:rsidR="000A5FE9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экономики.</w:t>
      </w:r>
    </w:p>
    <w:p w:rsidR="000A5FE9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:rsidR="00E31E0C" w:rsidRPr="00954B86" w:rsidRDefault="00B64A65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:rsidR="007A57AF" w:rsidRPr="00954B86" w:rsidRDefault="007A57AF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954B86" w:rsidRDefault="00483327" w:rsidP="009C1F4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953C1B" w:rsidRPr="00954B86" w:rsidRDefault="00B64A65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Осу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ществлять техническое руководство строительством.</w:t>
      </w:r>
    </w:p>
    <w:p w:rsidR="00AD041E" w:rsidRPr="00954B86" w:rsidRDefault="00B64A65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проведением научно-исследователь</w:t>
      </w:r>
      <w:r w:rsidR="00A2526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ских и экспериментальных работ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строительства, составлением 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титульных списков, подготовкой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оформлением договоров с заказчиками и субподрядчиками.</w:t>
      </w:r>
    </w:p>
    <w:p w:rsidR="00D52AF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</w:t>
      </w:r>
    </w:p>
    <w:p w:rsidR="00D52AF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своевременным обеспечением строек проектно-сметной документацией, технических регламентов, строительных норм и правил, сдачей объектов в эксплуатацию в установленные сроки.</w:t>
      </w:r>
    </w:p>
    <w:p w:rsidR="00D52AF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по оперативному регулированию, с использованием средств вычислительной техники, коммуникаций и связи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, хода строительного производства, обеспечению ритмичного выпуска строительной продукции в соответствии с планом производства и договорами поставок.</w:t>
      </w:r>
    </w:p>
    <w:p w:rsidR="00047C2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руководство разработкой производственных программ и календарных графиков строительства, их корректировкой в течение планируемого, периода, разработкой и внедрением нормативов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для  оперативно-производственного планирования.</w:t>
      </w:r>
    </w:p>
    <w:p w:rsidR="00047C2D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оперативный контроль за ходом строительства, за обеспечением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технической документации, оборудованием, инструментом, материалами, комплектующими изделиями, транспортом, погрузочно-разгрузочными средствами и т.п.</w:t>
      </w:r>
    </w:p>
    <w:p w:rsidR="000B394C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ежедневный оперативный учет хода производства, выполнения суточных заданий строительства, контроль за состоянием 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редств и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своевременностью выполнения погрузочно-разгрузочных работ.</w:t>
      </w:r>
    </w:p>
    <w:p w:rsidR="005778E1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Координировать работу подразделений организации, принимать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:rsidR="009C1F45" w:rsidRPr="00954B86" w:rsidRDefault="009C1F45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94C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3.2.10.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своевременное, учет и регулирование выполнения заказов по кооперации и межучастковых услуг.</w:t>
      </w:r>
    </w:p>
    <w:p w:rsidR="005778E1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Контролировать выполнение взаимных требований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претензий подразделений строительной организации, анализировать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изготовления продукции; п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роводить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 </w:t>
      </w:r>
    </w:p>
    <w:p w:rsidR="00A514F2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производственных складов, обеспечивать участие отдела в проведении инвентаризации незавершенного строительства.</w:t>
      </w:r>
    </w:p>
    <w:p w:rsidR="00A514F2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:rsidR="00A514F2" w:rsidRPr="00954B86" w:rsidRDefault="00BA22EC" w:rsidP="009C1F4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методическое руководство работой производственно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диспетчерских подразделений организации.</w:t>
      </w:r>
    </w:p>
    <w:p w:rsidR="00735B3E" w:rsidRPr="00954B86" w:rsidRDefault="00BA22EC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</w:r>
    </w:p>
    <w:p w:rsidR="00735B3E" w:rsidRPr="00954B86" w:rsidRDefault="00BA22EC" w:rsidP="009C1F45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Определять требования к содержанию и формам организации</w:t>
      </w:r>
      <w:r w:rsidR="00735B3E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профессионального обучения и повышения квалификации работников.</w:t>
      </w:r>
    </w:p>
    <w:p w:rsidR="00B124A1" w:rsidRPr="00954B86" w:rsidRDefault="00B124A1" w:rsidP="007A57AF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954B86" w:rsidRDefault="00E530DB" w:rsidP="00222D8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</w:p>
    <w:p w:rsidR="0092444F" w:rsidRPr="00954B86" w:rsidRDefault="0092444F" w:rsidP="00CB343F">
      <w:pPr>
        <w:pStyle w:val="aa"/>
        <w:widowControl/>
        <w:ind w:left="1226"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954B86" w:rsidRDefault="00E530DB" w:rsidP="007A57A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CB343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954B86" w:rsidRDefault="00C73558" w:rsidP="00A666E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95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70616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954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95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1427/пр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: архитектура (коды 07.03.01, 07.04.01, 07.06.01, 07.07.01, 0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0310, 10.10), гидротехническое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градостроительство (коды 07.03.04, 07.</w:t>
      </w:r>
      <w:r w:rsidR="00960EFA" w:rsidRPr="00954B86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954B8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строите</w:t>
      </w:r>
      <w:r w:rsidR="00B4526A" w:rsidRPr="00954B86">
        <w:rPr>
          <w:rFonts w:ascii="Times New Roman" w:hAnsi="Times New Roman" w:cs="Times New Roman"/>
          <w:color w:val="auto"/>
          <w:sz w:val="28"/>
          <w:szCs w:val="28"/>
        </w:rPr>
        <w:t>льство (коды 08.03.01, 08.04.01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, 219,270100, 270800, 550100, 653500),</w:t>
      </w:r>
      <w:r w:rsidR="00B4526A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уникальных зданий и сооружений (код 08.05.01), </w:t>
      </w:r>
      <w:r w:rsidR="00D3574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техника и технология строительства (коды 08.06.01,08.07.01), </w:t>
      </w:r>
      <w:r w:rsidR="00897567" w:rsidRPr="00954B86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980F6C" w:rsidRPr="00954B86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 07.08);</w:t>
      </w:r>
      <w:r w:rsidR="00A666EE" w:rsidRPr="00954B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управление в технических системах (код </w:t>
      </w:r>
      <w:r w:rsidR="00A666EE" w:rsidRPr="00954B86">
        <w:rPr>
          <w:rFonts w:ascii="Times New Roman" w:hAnsi="Times New Roman" w:cs="Times New Roman"/>
          <w:color w:val="auto"/>
          <w:sz w:val="28"/>
          <w:szCs w:val="28"/>
        </w:rPr>
        <w:t>220400, 27.00.00, 27.03.04, 27.04.04, 27.06.01);</w:t>
      </w:r>
    </w:p>
    <w:p w:rsidR="0092444F" w:rsidRPr="00954B86" w:rsidRDefault="00C73558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</w:t>
      </w:r>
      <w:r w:rsidR="00287652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по программе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954B86" w:rsidRDefault="00C73558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954B86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954B86" w:rsidRDefault="00E530DB" w:rsidP="007A57A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954B86" w:rsidRDefault="000356F7" w:rsidP="007A57AF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954B86" w:rsidRDefault="00E530DB" w:rsidP="007A57A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954B86" w:rsidRDefault="00C73558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Pr="00954B86" w:rsidRDefault="0092444F" w:rsidP="007A57A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F45" w:rsidRDefault="00BE11E9" w:rsidP="009C1F4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ПТО</w:t>
      </w:r>
    </w:p>
    <w:p w:rsidR="0057740F" w:rsidRDefault="0057740F" w:rsidP="009C1F4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9C1F45" w:rsidRDefault="00705A87" w:rsidP="009C1F4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ьника 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ПТО 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954B86" w:rsidRDefault="00BE11E9" w:rsidP="009C1F45">
      <w:pPr>
        <w:pStyle w:val="aa"/>
        <w:ind w:left="190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954B86" w:rsidRDefault="00337D05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sectPr w:rsidR="00337D05" w:rsidRPr="00954B86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33" w:rsidRDefault="00491533" w:rsidP="00337D05">
      <w:r>
        <w:separator/>
      </w:r>
    </w:p>
  </w:endnote>
  <w:endnote w:type="continuationSeparator" w:id="0">
    <w:p w:rsidR="00491533" w:rsidRDefault="00491533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33" w:rsidRDefault="00491533" w:rsidP="00337D05">
      <w:r>
        <w:separator/>
      </w:r>
    </w:p>
  </w:footnote>
  <w:footnote w:type="continuationSeparator" w:id="0">
    <w:p w:rsidR="00491533" w:rsidRDefault="00491533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43E7"/>
    <w:rsid w:val="00047C2D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5DC7"/>
    <w:rsid w:val="000A5E3D"/>
    <w:rsid w:val="000A5FE9"/>
    <w:rsid w:val="000B394C"/>
    <w:rsid w:val="000B72FD"/>
    <w:rsid w:val="000D0FF8"/>
    <w:rsid w:val="000D2C67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76AC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23FF"/>
    <w:rsid w:val="0021601B"/>
    <w:rsid w:val="00222D80"/>
    <w:rsid w:val="0022548E"/>
    <w:rsid w:val="00231C66"/>
    <w:rsid w:val="00240662"/>
    <w:rsid w:val="00240E56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0616"/>
    <w:rsid w:val="002723A4"/>
    <w:rsid w:val="002743B8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164FF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68EF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D5C1C"/>
    <w:rsid w:val="003E45F3"/>
    <w:rsid w:val="003E590B"/>
    <w:rsid w:val="003F532E"/>
    <w:rsid w:val="004025FF"/>
    <w:rsid w:val="00404639"/>
    <w:rsid w:val="00420593"/>
    <w:rsid w:val="00425440"/>
    <w:rsid w:val="0042683C"/>
    <w:rsid w:val="00432308"/>
    <w:rsid w:val="00436194"/>
    <w:rsid w:val="004403B0"/>
    <w:rsid w:val="00440FBD"/>
    <w:rsid w:val="00441BC4"/>
    <w:rsid w:val="00447D72"/>
    <w:rsid w:val="0045083E"/>
    <w:rsid w:val="00456BF6"/>
    <w:rsid w:val="00461A4F"/>
    <w:rsid w:val="00464E8E"/>
    <w:rsid w:val="00466374"/>
    <w:rsid w:val="00466AC0"/>
    <w:rsid w:val="00474411"/>
    <w:rsid w:val="00477439"/>
    <w:rsid w:val="00483327"/>
    <w:rsid w:val="0048552A"/>
    <w:rsid w:val="00485765"/>
    <w:rsid w:val="00486D83"/>
    <w:rsid w:val="0049153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520C5"/>
    <w:rsid w:val="00570245"/>
    <w:rsid w:val="00571FF2"/>
    <w:rsid w:val="0057740F"/>
    <w:rsid w:val="005778E1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43B"/>
    <w:rsid w:val="005B6F2F"/>
    <w:rsid w:val="005B7A9D"/>
    <w:rsid w:val="005C2FCB"/>
    <w:rsid w:val="005C6087"/>
    <w:rsid w:val="005D7DF5"/>
    <w:rsid w:val="005E13CC"/>
    <w:rsid w:val="005E1806"/>
    <w:rsid w:val="005E5BF1"/>
    <w:rsid w:val="005F4699"/>
    <w:rsid w:val="005F5586"/>
    <w:rsid w:val="006003CF"/>
    <w:rsid w:val="006069D5"/>
    <w:rsid w:val="00607F78"/>
    <w:rsid w:val="00613D2C"/>
    <w:rsid w:val="00620E36"/>
    <w:rsid w:val="0062606C"/>
    <w:rsid w:val="00630065"/>
    <w:rsid w:val="00636292"/>
    <w:rsid w:val="00637643"/>
    <w:rsid w:val="006403F6"/>
    <w:rsid w:val="0064119D"/>
    <w:rsid w:val="00643860"/>
    <w:rsid w:val="006472BA"/>
    <w:rsid w:val="0065090E"/>
    <w:rsid w:val="00652844"/>
    <w:rsid w:val="00652A58"/>
    <w:rsid w:val="00653FCD"/>
    <w:rsid w:val="00664714"/>
    <w:rsid w:val="00673BCE"/>
    <w:rsid w:val="00677A72"/>
    <w:rsid w:val="00681EBC"/>
    <w:rsid w:val="0068284F"/>
    <w:rsid w:val="00682960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27343"/>
    <w:rsid w:val="0073473D"/>
    <w:rsid w:val="00735B3E"/>
    <w:rsid w:val="007430EB"/>
    <w:rsid w:val="00745921"/>
    <w:rsid w:val="00754FF5"/>
    <w:rsid w:val="00756ECC"/>
    <w:rsid w:val="007609EE"/>
    <w:rsid w:val="007716AC"/>
    <w:rsid w:val="00774416"/>
    <w:rsid w:val="0077594D"/>
    <w:rsid w:val="00782AB2"/>
    <w:rsid w:val="00792845"/>
    <w:rsid w:val="007961A9"/>
    <w:rsid w:val="007A57AF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3E5"/>
    <w:rsid w:val="0081489F"/>
    <w:rsid w:val="0082480B"/>
    <w:rsid w:val="00830362"/>
    <w:rsid w:val="008319BE"/>
    <w:rsid w:val="00832774"/>
    <w:rsid w:val="00845171"/>
    <w:rsid w:val="0084789C"/>
    <w:rsid w:val="00851D8F"/>
    <w:rsid w:val="00852BC3"/>
    <w:rsid w:val="00853D97"/>
    <w:rsid w:val="0085612D"/>
    <w:rsid w:val="0086493C"/>
    <w:rsid w:val="008677E2"/>
    <w:rsid w:val="00867890"/>
    <w:rsid w:val="0087000D"/>
    <w:rsid w:val="00870D64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0F36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3C1B"/>
    <w:rsid w:val="00954B86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1F45"/>
    <w:rsid w:val="009C6AE4"/>
    <w:rsid w:val="009D3663"/>
    <w:rsid w:val="009D5D84"/>
    <w:rsid w:val="009D7CA4"/>
    <w:rsid w:val="009E25F8"/>
    <w:rsid w:val="009E418C"/>
    <w:rsid w:val="009E5FDB"/>
    <w:rsid w:val="009F2628"/>
    <w:rsid w:val="009F4BC2"/>
    <w:rsid w:val="00A1213C"/>
    <w:rsid w:val="00A14819"/>
    <w:rsid w:val="00A21CA6"/>
    <w:rsid w:val="00A25264"/>
    <w:rsid w:val="00A31A27"/>
    <w:rsid w:val="00A32210"/>
    <w:rsid w:val="00A32FB3"/>
    <w:rsid w:val="00A36E0D"/>
    <w:rsid w:val="00A376F4"/>
    <w:rsid w:val="00A476ED"/>
    <w:rsid w:val="00A50C19"/>
    <w:rsid w:val="00A514F2"/>
    <w:rsid w:val="00A54A9E"/>
    <w:rsid w:val="00A602FD"/>
    <w:rsid w:val="00A62222"/>
    <w:rsid w:val="00A6268C"/>
    <w:rsid w:val="00A6279C"/>
    <w:rsid w:val="00A666EE"/>
    <w:rsid w:val="00A71991"/>
    <w:rsid w:val="00A809BE"/>
    <w:rsid w:val="00A81B37"/>
    <w:rsid w:val="00A82300"/>
    <w:rsid w:val="00A824EA"/>
    <w:rsid w:val="00A82907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41E"/>
    <w:rsid w:val="00AD0DAF"/>
    <w:rsid w:val="00AE5C71"/>
    <w:rsid w:val="00AF2C0F"/>
    <w:rsid w:val="00AF4249"/>
    <w:rsid w:val="00B124A1"/>
    <w:rsid w:val="00B13C49"/>
    <w:rsid w:val="00B20E38"/>
    <w:rsid w:val="00B220E9"/>
    <w:rsid w:val="00B25C85"/>
    <w:rsid w:val="00B27F20"/>
    <w:rsid w:val="00B30D7C"/>
    <w:rsid w:val="00B4526A"/>
    <w:rsid w:val="00B56470"/>
    <w:rsid w:val="00B56592"/>
    <w:rsid w:val="00B56BA1"/>
    <w:rsid w:val="00B61C26"/>
    <w:rsid w:val="00B629CE"/>
    <w:rsid w:val="00B64A65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A22EC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0E9B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97494"/>
    <w:rsid w:val="00CA2116"/>
    <w:rsid w:val="00CB2529"/>
    <w:rsid w:val="00CB343F"/>
    <w:rsid w:val="00CC11BD"/>
    <w:rsid w:val="00CC21DB"/>
    <w:rsid w:val="00CF333E"/>
    <w:rsid w:val="00D0004F"/>
    <w:rsid w:val="00D0198C"/>
    <w:rsid w:val="00D02911"/>
    <w:rsid w:val="00D02BE5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52AFD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D59"/>
    <w:rsid w:val="00DB1C8A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16654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6DD5"/>
    <w:rsid w:val="00F57C50"/>
    <w:rsid w:val="00F73CE2"/>
    <w:rsid w:val="00F75AB5"/>
    <w:rsid w:val="00F80369"/>
    <w:rsid w:val="00F81C85"/>
    <w:rsid w:val="00F82EA3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694A"/>
  <w15:docId w15:val="{A2ED554B-D707-4A03-BA58-C23F8DE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.FORMATTEXT"/>
    <w:uiPriority w:val="99"/>
    <w:rsid w:val="00682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573A-C12F-4EA6-AC79-745868E1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14</cp:revision>
  <cp:lastPrinted>2018-12-02T14:49:00Z</cp:lastPrinted>
  <dcterms:created xsi:type="dcterms:W3CDTF">2018-12-09T18:43:00Z</dcterms:created>
  <dcterms:modified xsi:type="dcterms:W3CDTF">2019-03-22T06:57:00Z</dcterms:modified>
</cp:coreProperties>
</file>